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B7" w:rsidRDefault="00E550B7" w:rsidP="0025348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E550B7" w:rsidRDefault="00E550B7" w:rsidP="00E550B7">
      <w:pPr>
        <w:rPr>
          <w:b/>
          <w:sz w:val="28"/>
          <w:szCs w:val="28"/>
        </w:rPr>
      </w:pPr>
      <w:r w:rsidRPr="00C04F87">
        <w:rPr>
          <w:color w:val="00FF00"/>
          <w:sz w:val="28"/>
          <w:szCs w:val="28"/>
        </w:rPr>
        <w:object w:dxaOrig="999" w:dyaOrig="1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7.25pt" o:ole="" fillcolor="window">
            <v:imagedata r:id="rId6" o:title=""/>
          </v:shape>
          <o:OLEObject Type="Embed" ProgID="Word.Picture.8" ShapeID="_x0000_i1025" DrawAspect="Content" ObjectID="_1665999977" r:id="rId7"/>
        </w:object>
      </w:r>
    </w:p>
    <w:p w:rsidR="00E550B7" w:rsidRPr="00E550B7" w:rsidRDefault="00E550B7" w:rsidP="00E550B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550B7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E550B7" w:rsidRPr="00E550B7" w:rsidRDefault="00E550B7" w:rsidP="00E550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50B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E550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0B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550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0B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550B7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E550B7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Pr="00E550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0B7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E550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0B7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E550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0B7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</w:p>
    <w:p w:rsidR="00E550B7" w:rsidRPr="00E550B7" w:rsidRDefault="00E550B7" w:rsidP="00E550B7">
      <w:pPr>
        <w:spacing w:line="276" w:lineRule="auto"/>
        <w:rPr>
          <w:rStyle w:val="1"/>
          <w:b/>
          <w:bCs/>
          <w:i w:val="0"/>
          <w:color w:val="auto"/>
          <w:sz w:val="28"/>
          <w:szCs w:val="28"/>
        </w:rPr>
      </w:pPr>
      <w:proofErr w:type="spellStart"/>
      <w:r w:rsidRPr="00E550B7">
        <w:rPr>
          <w:rStyle w:val="1"/>
          <w:b/>
          <w:bCs/>
          <w:i w:val="0"/>
          <w:color w:val="auto"/>
          <w:sz w:val="28"/>
          <w:szCs w:val="28"/>
        </w:rPr>
        <w:t>Новоград-Волинський</w:t>
      </w:r>
      <w:proofErr w:type="spellEnd"/>
      <w:r w:rsidRPr="00E550B7">
        <w:rPr>
          <w:rStyle w:val="1"/>
          <w:b/>
          <w:bCs/>
          <w:i w:val="0"/>
          <w:color w:val="auto"/>
          <w:sz w:val="28"/>
          <w:szCs w:val="28"/>
        </w:rPr>
        <w:t xml:space="preserve"> </w:t>
      </w:r>
      <w:proofErr w:type="spellStart"/>
      <w:r w:rsidRPr="00E550B7">
        <w:rPr>
          <w:rStyle w:val="1"/>
          <w:b/>
          <w:bCs/>
          <w:i w:val="0"/>
          <w:color w:val="auto"/>
          <w:sz w:val="28"/>
          <w:szCs w:val="28"/>
        </w:rPr>
        <w:t>ліцей</w:t>
      </w:r>
      <w:proofErr w:type="spellEnd"/>
      <w:r w:rsidRPr="00E550B7">
        <w:rPr>
          <w:rStyle w:val="1"/>
          <w:b/>
          <w:bCs/>
          <w:i w:val="0"/>
          <w:color w:val="auto"/>
          <w:sz w:val="28"/>
          <w:szCs w:val="28"/>
        </w:rPr>
        <w:t xml:space="preserve"> </w:t>
      </w:r>
      <w:proofErr w:type="spellStart"/>
      <w:r w:rsidRPr="00E550B7">
        <w:rPr>
          <w:rStyle w:val="1"/>
          <w:b/>
          <w:bCs/>
          <w:i w:val="0"/>
          <w:color w:val="auto"/>
          <w:sz w:val="28"/>
          <w:szCs w:val="28"/>
        </w:rPr>
        <w:t>з</w:t>
      </w:r>
      <w:proofErr w:type="spellEnd"/>
      <w:r w:rsidRPr="00E550B7">
        <w:rPr>
          <w:rStyle w:val="1"/>
          <w:b/>
          <w:bCs/>
          <w:i w:val="0"/>
          <w:color w:val="auto"/>
          <w:sz w:val="28"/>
          <w:szCs w:val="28"/>
        </w:rPr>
        <w:t xml:space="preserve"> </w:t>
      </w:r>
      <w:proofErr w:type="spellStart"/>
      <w:r w:rsidRPr="00E550B7">
        <w:rPr>
          <w:rStyle w:val="1"/>
          <w:b/>
          <w:bCs/>
          <w:i w:val="0"/>
          <w:color w:val="auto"/>
          <w:sz w:val="28"/>
          <w:szCs w:val="28"/>
        </w:rPr>
        <w:t>посиленою</w:t>
      </w:r>
      <w:proofErr w:type="spellEnd"/>
      <w:r w:rsidRPr="00E550B7">
        <w:rPr>
          <w:rStyle w:val="1"/>
          <w:b/>
          <w:bCs/>
          <w:i w:val="0"/>
          <w:color w:val="auto"/>
          <w:sz w:val="28"/>
          <w:szCs w:val="28"/>
        </w:rPr>
        <w:t xml:space="preserve"> </w:t>
      </w:r>
      <w:proofErr w:type="spellStart"/>
      <w:r w:rsidRPr="00E550B7">
        <w:rPr>
          <w:rStyle w:val="1"/>
          <w:b/>
          <w:bCs/>
          <w:i w:val="0"/>
          <w:color w:val="auto"/>
          <w:sz w:val="28"/>
          <w:szCs w:val="28"/>
        </w:rPr>
        <w:t>військово-фізичною</w:t>
      </w:r>
      <w:proofErr w:type="spellEnd"/>
    </w:p>
    <w:p w:rsidR="00E550B7" w:rsidRPr="00E550B7" w:rsidRDefault="00E550B7" w:rsidP="00E550B7">
      <w:pPr>
        <w:spacing w:line="276" w:lineRule="auto"/>
        <w:rPr>
          <w:rStyle w:val="1"/>
          <w:b/>
          <w:bCs/>
          <w:i w:val="0"/>
          <w:color w:val="auto"/>
          <w:sz w:val="28"/>
          <w:szCs w:val="28"/>
        </w:rPr>
      </w:pPr>
      <w:proofErr w:type="spellStart"/>
      <w:proofErr w:type="gramStart"/>
      <w:r w:rsidRPr="00E550B7">
        <w:rPr>
          <w:rStyle w:val="1"/>
          <w:b/>
          <w:bCs/>
          <w:i w:val="0"/>
          <w:color w:val="auto"/>
          <w:sz w:val="28"/>
          <w:szCs w:val="28"/>
        </w:rPr>
        <w:t>п</w:t>
      </w:r>
      <w:proofErr w:type="gramEnd"/>
      <w:r w:rsidRPr="00E550B7">
        <w:rPr>
          <w:rStyle w:val="1"/>
          <w:b/>
          <w:bCs/>
          <w:i w:val="0"/>
          <w:color w:val="auto"/>
          <w:sz w:val="28"/>
          <w:szCs w:val="28"/>
        </w:rPr>
        <w:t>ідготовкою</w:t>
      </w:r>
      <w:proofErr w:type="spellEnd"/>
      <w:r w:rsidRPr="00E550B7">
        <w:rPr>
          <w:rStyle w:val="1"/>
          <w:b/>
          <w:bCs/>
          <w:i w:val="0"/>
          <w:color w:val="auto"/>
          <w:sz w:val="28"/>
          <w:szCs w:val="28"/>
        </w:rPr>
        <w:t xml:space="preserve"> </w:t>
      </w:r>
      <w:proofErr w:type="spellStart"/>
      <w:r w:rsidRPr="00E550B7">
        <w:rPr>
          <w:rStyle w:val="1"/>
          <w:b/>
          <w:bCs/>
          <w:i w:val="0"/>
          <w:color w:val="auto"/>
          <w:sz w:val="28"/>
          <w:szCs w:val="28"/>
        </w:rPr>
        <w:t>Житомирської</w:t>
      </w:r>
      <w:proofErr w:type="spellEnd"/>
      <w:r w:rsidRPr="00E550B7">
        <w:rPr>
          <w:rStyle w:val="1"/>
          <w:b/>
          <w:bCs/>
          <w:i w:val="0"/>
          <w:color w:val="auto"/>
          <w:sz w:val="28"/>
          <w:szCs w:val="28"/>
        </w:rPr>
        <w:t xml:space="preserve"> </w:t>
      </w:r>
      <w:proofErr w:type="spellStart"/>
      <w:r w:rsidRPr="00E550B7">
        <w:rPr>
          <w:rStyle w:val="1"/>
          <w:b/>
          <w:bCs/>
          <w:i w:val="0"/>
          <w:color w:val="auto"/>
          <w:sz w:val="28"/>
          <w:szCs w:val="28"/>
        </w:rPr>
        <w:t>обласної</w:t>
      </w:r>
      <w:proofErr w:type="spellEnd"/>
      <w:r w:rsidRPr="00E550B7">
        <w:rPr>
          <w:rStyle w:val="1"/>
          <w:b/>
          <w:bCs/>
          <w:i w:val="0"/>
          <w:color w:val="auto"/>
          <w:sz w:val="28"/>
          <w:szCs w:val="28"/>
        </w:rPr>
        <w:t xml:space="preserve"> ради</w:t>
      </w:r>
    </w:p>
    <w:p w:rsidR="00E550B7" w:rsidRPr="00E550B7" w:rsidRDefault="00E550B7" w:rsidP="00E550B7">
      <w:pPr>
        <w:spacing w:line="276" w:lineRule="auto"/>
        <w:rPr>
          <w:rFonts w:ascii="Times New Roman" w:hAnsi="Times New Roman" w:cs="Times New Roman"/>
        </w:rPr>
      </w:pPr>
      <w:proofErr w:type="spellStart"/>
      <w:r w:rsidRPr="00E550B7">
        <w:rPr>
          <w:rFonts w:ascii="Times New Roman" w:hAnsi="Times New Roman" w:cs="Times New Roman"/>
        </w:rPr>
        <w:t>вул</w:t>
      </w:r>
      <w:proofErr w:type="spellEnd"/>
      <w:r w:rsidRPr="00E550B7">
        <w:rPr>
          <w:rFonts w:ascii="Times New Roman" w:hAnsi="Times New Roman" w:cs="Times New Roman"/>
        </w:rPr>
        <w:t xml:space="preserve">. Шевченка,72, м. </w:t>
      </w:r>
      <w:proofErr w:type="spellStart"/>
      <w:r w:rsidRPr="00E550B7">
        <w:rPr>
          <w:rFonts w:ascii="Times New Roman" w:hAnsi="Times New Roman" w:cs="Times New Roman"/>
        </w:rPr>
        <w:t>Новоград-Волинський</w:t>
      </w:r>
      <w:proofErr w:type="spellEnd"/>
      <w:r w:rsidRPr="00E550B7">
        <w:rPr>
          <w:rFonts w:ascii="Times New Roman" w:hAnsi="Times New Roman" w:cs="Times New Roman"/>
        </w:rPr>
        <w:t xml:space="preserve">, </w:t>
      </w:r>
      <w:proofErr w:type="spellStart"/>
      <w:r w:rsidRPr="00E550B7">
        <w:rPr>
          <w:rFonts w:ascii="Times New Roman" w:hAnsi="Times New Roman" w:cs="Times New Roman"/>
        </w:rPr>
        <w:t>Житомирська</w:t>
      </w:r>
      <w:proofErr w:type="spellEnd"/>
      <w:r w:rsidRPr="00E550B7">
        <w:rPr>
          <w:rFonts w:ascii="Times New Roman" w:hAnsi="Times New Roman" w:cs="Times New Roman"/>
        </w:rPr>
        <w:t xml:space="preserve"> область, 11700</w:t>
      </w:r>
    </w:p>
    <w:p w:rsidR="00E550B7" w:rsidRPr="00E550B7" w:rsidRDefault="00E550B7" w:rsidP="00E550B7">
      <w:pPr>
        <w:spacing w:line="276" w:lineRule="auto"/>
        <w:rPr>
          <w:rFonts w:ascii="Times New Roman" w:hAnsi="Times New Roman" w:cs="Times New Roman"/>
        </w:rPr>
      </w:pPr>
      <w:proofErr w:type="spellStart"/>
      <w:r w:rsidRPr="00E550B7">
        <w:rPr>
          <w:rFonts w:ascii="Times New Roman" w:hAnsi="Times New Roman" w:cs="Times New Roman"/>
        </w:rPr>
        <w:t>Телефони</w:t>
      </w:r>
      <w:proofErr w:type="spellEnd"/>
      <w:r w:rsidRPr="00E550B7">
        <w:rPr>
          <w:rFonts w:ascii="Times New Roman" w:hAnsi="Times New Roman" w:cs="Times New Roman"/>
        </w:rPr>
        <w:t xml:space="preserve">: код (04141) 3-50-19, 3-50-22, 3-50-23, факс 3-50-19, 3-50-22; </w:t>
      </w:r>
    </w:p>
    <w:p w:rsidR="00E550B7" w:rsidRPr="00E550B7" w:rsidRDefault="00E550B7" w:rsidP="00E550B7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550B7">
        <w:rPr>
          <w:rFonts w:ascii="Times New Roman" w:hAnsi="Times New Roman" w:cs="Times New Roman"/>
        </w:rPr>
        <w:t>електронна</w:t>
      </w:r>
      <w:proofErr w:type="spellEnd"/>
      <w:r w:rsidRPr="00E550B7">
        <w:rPr>
          <w:rFonts w:ascii="Times New Roman" w:hAnsi="Times New Roman" w:cs="Times New Roman"/>
        </w:rPr>
        <w:t xml:space="preserve"> адреса:</w:t>
      </w:r>
      <w:r w:rsidRPr="00E550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 </w:t>
      </w:r>
      <w:hyperlink r:id="rId8" w:history="1">
        <w:r w:rsidRPr="00E550B7">
          <w:rPr>
            <w:rStyle w:val="a5"/>
            <w:rFonts w:ascii="Times New Roman" w:hAnsi="Times New Roman" w:cs="Times New Roman"/>
            <w:shd w:val="clear" w:color="auto" w:fill="FFFFFF"/>
          </w:rPr>
          <w:t>licey_pvfp_nv@ukr.net</w:t>
        </w:r>
      </w:hyperlink>
      <w:r w:rsidRPr="00E550B7">
        <w:rPr>
          <w:rFonts w:ascii="Times New Roman" w:hAnsi="Times New Roman" w:cs="Times New Roman"/>
        </w:rPr>
        <w:t>, код ЄДРПОУ 13553798</w:t>
      </w:r>
    </w:p>
    <w:tbl>
      <w:tblPr>
        <w:tblW w:w="0" w:type="auto"/>
        <w:jc w:val="center"/>
        <w:tblInd w:w="-72" w:type="dxa"/>
        <w:tblBorders>
          <w:top w:val="thickThinSmallGap" w:sz="24" w:space="0" w:color="auto"/>
        </w:tblBorders>
        <w:tblLook w:val="0000"/>
      </w:tblPr>
      <w:tblGrid>
        <w:gridCol w:w="4680"/>
        <w:gridCol w:w="4680"/>
      </w:tblGrid>
      <w:tr w:rsidR="00E550B7" w:rsidRPr="00E550B7" w:rsidTr="00DD3632">
        <w:trPr>
          <w:trHeight w:val="100"/>
          <w:jc w:val="center"/>
        </w:trPr>
        <w:tc>
          <w:tcPr>
            <w:tcW w:w="46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E550B7" w:rsidRPr="00E550B7" w:rsidRDefault="00E550B7" w:rsidP="00E550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E550B7" w:rsidRPr="00E550B7" w:rsidRDefault="00E550B7" w:rsidP="00E550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E550B7" w:rsidRDefault="00E550B7" w:rsidP="00E550B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E550B7" w:rsidRPr="00A24E7B" w:rsidRDefault="00E550B7" w:rsidP="00E550B7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A24E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                       ЗАТВЕРДЖУЮ:</w:t>
      </w:r>
    </w:p>
    <w:p w:rsidR="00E550B7" w:rsidRPr="00A24E7B" w:rsidRDefault="00E550B7" w:rsidP="00E550B7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A24E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                       </w:t>
      </w:r>
      <w:proofErr w:type="spellStart"/>
      <w:r w:rsidRPr="00A24E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Т.в.о</w:t>
      </w:r>
      <w:proofErr w:type="spellEnd"/>
      <w:r w:rsidRPr="00A24E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. директора</w:t>
      </w:r>
    </w:p>
    <w:p w:rsidR="00E550B7" w:rsidRPr="00A24E7B" w:rsidRDefault="00A24E7B" w:rsidP="00A24E7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</w:t>
      </w:r>
      <w:r w:rsidR="006953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Новоград-Волинського ліцею</w:t>
      </w:r>
      <w:r w:rsidR="00E550B7" w:rsidRPr="00A24E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з ПВФП</w:t>
      </w:r>
    </w:p>
    <w:p w:rsidR="00E550B7" w:rsidRPr="00A24E7B" w:rsidRDefault="00E550B7" w:rsidP="00E550B7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A24E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                                         </w:t>
      </w:r>
      <w:proofErr w:type="spellStart"/>
      <w:r w:rsidRPr="00A24E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____________В.Л.Онищук</w:t>
      </w:r>
      <w:proofErr w:type="spellEnd"/>
    </w:p>
    <w:p w:rsidR="00E550B7" w:rsidRPr="00A24E7B" w:rsidRDefault="00E550B7" w:rsidP="00E550B7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A24E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                                         «____»____________2020р.</w:t>
      </w:r>
    </w:p>
    <w:p w:rsidR="00E550B7" w:rsidRPr="00E550B7" w:rsidRDefault="00E550B7" w:rsidP="00E550B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0A46D6" w:rsidRDefault="000A46D6" w:rsidP="00A24E7B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A24E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Алгоритм</w:t>
      </w:r>
      <w:r w:rsidR="00A24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A24E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д</w:t>
      </w:r>
      <w:r w:rsidR="00A24E7B" w:rsidRPr="00A24E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ій </w:t>
      </w:r>
      <w:r w:rsidR="00A24E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на випадок</w:t>
      </w:r>
      <w:r w:rsidR="00543365" w:rsidRPr="005433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A24E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надзвичайної ситуації пов’язаної з поширенням </w:t>
      </w:r>
      <w:proofErr w:type="spellStart"/>
      <w:r w:rsidR="00A24E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коронавірусної</w:t>
      </w:r>
      <w:proofErr w:type="spellEnd"/>
      <w:r w:rsidR="00A24E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хвороби </w:t>
      </w:r>
      <w:r w:rsidR="00A24E7B" w:rsidRPr="00A24E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COVID</w:t>
      </w:r>
      <w:r w:rsidR="00A24E7B" w:rsidRPr="00A24E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-19</w:t>
      </w:r>
      <w:r w:rsidR="00A24E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 з</w:t>
      </w:r>
      <w:r w:rsidR="00543365" w:rsidRPr="005433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A24E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працівниками</w:t>
      </w:r>
      <w:r w:rsidR="00A24E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та ліцеїстами</w:t>
      </w:r>
      <w:r w:rsidR="00A24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</w:t>
      </w:r>
      <w:r w:rsidR="00543365" w:rsidRPr="005433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Новоград-Волинського ліцею з ПВФП</w:t>
      </w:r>
      <w:r w:rsidRPr="005433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</w:p>
    <w:p w:rsidR="00A24E7B" w:rsidRPr="00A24E7B" w:rsidRDefault="00A24E7B" w:rsidP="00A24E7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0A46D6" w:rsidRPr="00A24E7B" w:rsidRDefault="000A46D6" w:rsidP="0054336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виконання постанови Кабінету Міністрів України від 11 березня 2020 року № 211 «Про запобігання поширенню на території України гострої респіраторної хвороби 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COVID</w:t>
      </w:r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-19, спричиненої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коронавірусом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SARS</w:t>
      </w:r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CoV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-2», з метою організації заходів щодо недопущення поширення випадків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коронавірусної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хвороби (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COVID</w:t>
      </w:r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-19):</w:t>
      </w:r>
    </w:p>
    <w:p w:rsidR="000A46D6" w:rsidRPr="000A46D6" w:rsidRDefault="000A46D6" w:rsidP="00543365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позачерговий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інструктаж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</w:t>
      </w:r>
      <w:r w:rsidR="001E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ків</w:t>
      </w:r>
      <w:proofErr w:type="spellEnd"/>
      <w:r w:rsidR="001E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60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ліцею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протиепідемічних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</w:t>
      </w:r>
      <w:proofErr w:type="gram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виникненню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розповсюдженню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коронавірусної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хвороби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(COVID-19</w:t>
      </w:r>
      <w:r w:rsidR="001E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C1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19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території закладу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46D6" w:rsidRPr="000A46D6" w:rsidRDefault="000A46D6" w:rsidP="0054336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proofErr w:type="gram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відкриттям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проводиться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генеральне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прибирання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використанням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дозволених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Міністерством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дезінфекційних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</w:t>
      </w:r>
      <w:proofErr w:type="gram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кварцування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провітрювання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приміщень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46D6" w:rsidRPr="000A46D6" w:rsidRDefault="000A46D6" w:rsidP="0054336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початком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проводиться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температурний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скринінг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gram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працівникам</w:t>
      </w:r>
      <w:proofErr w:type="spellEnd"/>
      <w:r w:rsidR="005433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ліцею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проведенні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температурного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скринінгу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виявлено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температуру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37,2</w:t>
      </w:r>
      <w:proofErr w:type="gram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респіраторних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захворювань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допускаються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обов’язків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температурний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скринінг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безконтактних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вимірювання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46D6" w:rsidRPr="000A46D6" w:rsidRDefault="00543365" w:rsidP="0054336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скринінг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ліцеї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початком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початковий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ліцеї</w:t>
      </w:r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кожні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години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поточний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занесенням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показників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відповідний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журнал.</w:t>
      </w:r>
    </w:p>
    <w:p w:rsidR="00A24E7B" w:rsidRPr="00A24E7B" w:rsidRDefault="00543365" w:rsidP="0054336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Ліцеїсти</w:t>
      </w:r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виявлено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температуру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7,2 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респіраторних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захворювань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A46D6" w:rsidRPr="000A46D6" w:rsidRDefault="000A46D6" w:rsidP="00A24E7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при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проведенні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початкового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температурного</w:t>
      </w:r>
      <w:proofErr w:type="gram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скринінгу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допускаються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відвідування</w:t>
      </w:r>
      <w:proofErr w:type="spellEnd"/>
      <w:r w:rsidR="005433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занять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при поточному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скринінгу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ізолюються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відповідним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інформуванням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медичного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ізоляції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допустити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тривожних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відчуттів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враховувати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психологічний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стан.</w:t>
      </w:r>
    </w:p>
    <w:p w:rsidR="000A46D6" w:rsidRPr="000A46D6" w:rsidRDefault="00FA47D3" w:rsidP="0054336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Всі працівники ліцею</w:t>
      </w:r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супроводжуючі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повинні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одягати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респіратор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захисну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маску (у тому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саморобну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так,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покриті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рот.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Вхід</w:t>
      </w:r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</w:t>
      </w:r>
      <w:proofErr w:type="spellEnd"/>
      <w:r w:rsidR="00CC1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="00CC1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</w:t>
      </w:r>
      <w:r w:rsidR="00CC19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46D6" w:rsidRPr="000A46D6" w:rsidRDefault="00FA47D3" w:rsidP="0054336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ліцею</w:t>
      </w:r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організовується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обробки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спиртовмісними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антисептиками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концентрацією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діючої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60% для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ізопропілових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спиртів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70% для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етилових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спиртів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</w:t>
      </w:r>
      <w:proofErr w:type="gram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ільно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розмістити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яскравий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вказівник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банер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про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необхідність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плакат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технікою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обробки</w:t>
      </w:r>
      <w:proofErr w:type="spellEnd"/>
      <w:r w:rsidR="000A46D6"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 антисептиком</w:t>
      </w:r>
    </w:p>
    <w:p w:rsidR="000A46D6" w:rsidRPr="000A46D6" w:rsidRDefault="000A46D6" w:rsidP="0054336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протиепідемічні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ходи, </w:t>
      </w:r>
      <w:proofErr w:type="spellStart"/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спрямовані</w:t>
      </w:r>
      <w:proofErr w:type="spellEnd"/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</w:t>
      </w:r>
      <w:proofErr w:type="spellEnd"/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ліцеїстів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термометрія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обробка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 антисептиком,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миття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рук,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правилам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етикету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шлю </w:t>
      </w:r>
      <w:proofErr w:type="spellStart"/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проводяться</w:t>
      </w:r>
      <w:proofErr w:type="spellEnd"/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формі</w:t>
      </w:r>
      <w:proofErr w:type="spellEnd"/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уроку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за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</w:t>
      </w:r>
      <w:proofErr w:type="spellEnd"/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прикладом </w:t>
      </w:r>
      <w:proofErr w:type="spellStart"/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ліцею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46D6" w:rsidRPr="000A46D6" w:rsidRDefault="000A46D6" w:rsidP="0054336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карантину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забороняється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багаторазових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тканинних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рушникі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вуличному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взутті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всередині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приміщень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масових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вистав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свят, </w:t>
      </w:r>
      <w:proofErr w:type="spellStart"/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концертів</w:t>
      </w:r>
      <w:proofErr w:type="spellEnd"/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 </w:t>
      </w:r>
      <w:proofErr w:type="spellStart"/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</w:t>
      </w:r>
      <w:proofErr w:type="spellEnd"/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ліцеї</w:t>
      </w:r>
      <w:proofErr w:type="gramStart"/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</w:t>
      </w:r>
      <w:proofErr w:type="gramEnd"/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</w:t>
      </w:r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proofErr w:type="spellEnd"/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взводу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46D6" w:rsidRPr="001112A6" w:rsidRDefault="000A46D6" w:rsidP="00A24E7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період карантину рекомендується: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• пр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оводити додаткові уроки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які б доносили ліцеїстам важливість 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індивідуальних заходів профілактики та фізичного дистанціювання;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• на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давати пріоритет урокам 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проводяться на відкритому повітрі;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• </w:t>
      </w:r>
      <w:proofErr w:type="spellStart"/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переформатувати</w:t>
      </w:r>
      <w:proofErr w:type="spellEnd"/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розміщення в кімнатах для занять таким чином, щоб забезпечити максимальне фізичне дистанціюв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ання;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• обмежити уроки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передбачають безпосере</w:t>
      </w:r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дній фізичний контакт між ліцеїстами 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персон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алом;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• обмежити уроки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потребують використання значної кількості додаткового </w:t>
      </w:r>
      <w:proofErr w:type="spellStart"/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інвентаря</w:t>
      </w:r>
      <w:proofErr w:type="spellEnd"/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• забезпечити адаптивне харчування, що дозво</w:t>
      </w:r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ляє мінімізувати кількість ліцеїстів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харчуються одночасно або одночасно перебувають за одним столом.</w:t>
      </w:r>
    </w:p>
    <w:p w:rsidR="000A46D6" w:rsidRPr="001112A6" w:rsidRDefault="000A46D6" w:rsidP="0054336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нізувати навчання ліцеїстів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методам захисту в умовах поширення вірусних інфекцій та методам самооцінки і контролю стану і рівня власного з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доров’я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0A46D6" w:rsidRPr="001112A6" w:rsidRDefault="000A46D6" w:rsidP="0054336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Необхідно забезпечити макси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мальну ізоляцію всіх взводів 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метою мінімізації контактів, сплан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увати маршрутизацію окремих взводів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за можливості для кожної з них організувати окремий вихід.</w:t>
      </w:r>
    </w:p>
    <w:p w:rsidR="000A46D6" w:rsidRPr="00A24E7B" w:rsidRDefault="000A46D6" w:rsidP="0054336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A47D3"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Інформувати батьків про обмежуванні</w:t>
      </w:r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відвідування </w:t>
      </w:r>
      <w:r w:rsidR="00FA47D3"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ліцеїстів. </w:t>
      </w:r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осилили контроль з</w:t>
      </w:r>
      <w:r w:rsidR="00FA47D3"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="00FA47D3"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дотриманням</w:t>
      </w:r>
      <w:proofErr w:type="spellEnd"/>
      <w:r w:rsidR="00FA47D3"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</w:t>
      </w:r>
      <w:r w:rsidR="00FA47D3"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миття рук. З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абезпечити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миття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 не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6-8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разів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день. </w:t>
      </w:r>
      <w:r w:rsidR="00FA47D3"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proofErr w:type="spellStart"/>
      <w:r w:rsidR="00FA47D3"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оступ</w:t>
      </w:r>
      <w:proofErr w:type="spellEnd"/>
      <w:r w:rsidR="00FA47D3"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47D3"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сторонніх</w:t>
      </w:r>
      <w:proofErr w:type="spellEnd"/>
      <w:r w:rsidR="00FA47D3"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47D3"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="00FA47D3"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r w:rsidR="00FA47D3"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ліцей</w:t>
      </w:r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забороняється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винятком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пов’язаних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освітнім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процесом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господарськими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потребами (ремонт,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обладнання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та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наданням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медичної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допомоги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46D6" w:rsidRPr="000A46D6" w:rsidRDefault="000A46D6" w:rsidP="0054336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ліцеї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потреби, </w:t>
      </w:r>
      <w:proofErr w:type="spellStart"/>
      <w:proofErr w:type="gram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яється</w:t>
      </w:r>
      <w:proofErr w:type="spellEnd"/>
      <w:proofErr w:type="gramEnd"/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присутність</w:t>
      </w:r>
      <w:proofErr w:type="spellEnd"/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proofErr w:type="spellStart"/>
      <w:r w:rsidR="00FA4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фоє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r w:rsidR="001E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шого</w:t>
      </w:r>
      <w:proofErr w:type="spellEnd"/>
      <w:r w:rsidR="001E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родича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A46D6" w:rsidRPr="001112A6" w:rsidRDefault="000A46D6" w:rsidP="0054336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Проводити серед працівників закладів</w:t>
      </w:r>
      <w:r w:rsidR="001E60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профілактично-роз’яснювальну роботу з питань, пов’язаних з профілактикою </w:t>
      </w:r>
      <w:proofErr w:type="spellStart"/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коронавірусної</w:t>
      </w:r>
      <w:proofErr w:type="spellEnd"/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хвороби (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COVID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-19), а також грипу та ГРВІ, приділяючи особливу увагу здоров’ю дітей, в тому числі шляхом розміщення відповідних матеріалів на інформаційних стендах.</w:t>
      </w:r>
    </w:p>
    <w:p w:rsidR="000A46D6" w:rsidRPr="000A46D6" w:rsidRDefault="000A46D6" w:rsidP="0054336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Батьківські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збори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46D6" w:rsidRPr="000A46D6" w:rsidRDefault="000A46D6" w:rsidP="0054336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E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Максимально </w:t>
      </w:r>
      <w:proofErr w:type="spellStart"/>
      <w:r w:rsidR="001E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обмежити</w:t>
      </w:r>
      <w:proofErr w:type="spellEnd"/>
      <w:r w:rsidR="001E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</w:t>
      </w:r>
      <w:r w:rsidR="001E60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взводне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спортивних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культурно-масових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видовищних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відвідування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виставок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музеїв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концертів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змагань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та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заборонити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міжгрупові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заходи.</w:t>
      </w:r>
    </w:p>
    <w:p w:rsidR="000A46D6" w:rsidRPr="000A46D6" w:rsidRDefault="000A46D6" w:rsidP="0054336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Запровадити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посилений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протиепідемічний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та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вологого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прибирання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дезінфекції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приміщень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кінці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робочого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дня, а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регулярно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провітрювати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дезінфекцію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столів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столового</w:t>
      </w:r>
      <w:proofErr w:type="gram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посуду, спортивного т</w:t>
      </w:r>
      <w:r w:rsidR="001E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="001E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="001E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інвентарю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дотримання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температурного</w:t>
      </w:r>
      <w:proofErr w:type="gram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режиму. Перед початком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масових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забезпечувати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дезінфекційних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</w:t>
      </w:r>
      <w:proofErr w:type="gram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провітрювання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приміщень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систематично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провітрювання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вологе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прибирання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використанням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дозволених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Міністерством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дезінфекційних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кварцування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приміщень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дотриманням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техніки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gram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чинного</w:t>
      </w:r>
      <w:proofErr w:type="gram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проведенні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дезінфекції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приміщень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особливу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звертати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обробку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поверхонь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меблів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дверних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ручок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46D6" w:rsidRPr="000A46D6" w:rsidRDefault="000A46D6" w:rsidP="00543365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Посилити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за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організацією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питного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режиму,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звернувши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особливу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забезпеченість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одноразовим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індивідуальним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посудом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проведенням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обробки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кулерів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дозаторі</w:t>
      </w:r>
      <w:proofErr w:type="gramStart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46D6" w:rsidRPr="00A24E7B" w:rsidRDefault="000A46D6" w:rsidP="00543365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випадку підозри на </w:t>
      </w:r>
      <w:proofErr w:type="spellStart"/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коронавірусну</w:t>
      </w:r>
      <w:proofErr w:type="spellEnd"/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хворобу (</w:t>
      </w: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COVID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-19)</w:t>
      </w:r>
      <w:r w:rsidR="001E60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забезпечити ізоляцію ліцеїста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/педагога/працівника до приїзду </w:t>
      </w:r>
      <w:proofErr w:type="spellStart"/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спецбригади</w:t>
      </w:r>
      <w:proofErr w:type="spellEnd"/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1E6010"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Із контактними ліцеїстами</w:t>
      </w:r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/педагогами/працівниками провести роз’яснювальну роботу щодо поведінки в умовах епідемічної ситуації захворюваності,</w:t>
      </w:r>
      <w:r w:rsidR="00543365"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спричиненої корона вірус </w:t>
      </w:r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COVID</w:t>
      </w:r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-19), а також донести цю інформацію</w:t>
      </w:r>
      <w:r w:rsidR="001E6010"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їхнім батькам. У приміщенні ліцею</w:t>
      </w:r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де перебувала особа з підозрою на захворювання, провести термінову дезінфекцію засобами, що дозволені законодавством до застосування, та його </w:t>
      </w:r>
      <w:proofErr w:type="spellStart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кварцування</w:t>
      </w:r>
      <w:proofErr w:type="spellEnd"/>
      <w:r w:rsidRP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провітрювання.</w:t>
      </w:r>
    </w:p>
    <w:p w:rsidR="00A24E7B" w:rsidRDefault="000A46D6" w:rsidP="00543365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</w:t>
      </w:r>
      <w:r w:rsidR="001E60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ція ліцею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повинна забезпечити: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• працівників п’ятиденним запасом засобів індивідуального захисту та дезінфікуючих засобів і організуват</w:t>
      </w:r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 контроль за їх використанням; </w:t>
      </w:r>
    </w:p>
    <w:p w:rsidR="000A46D6" w:rsidRPr="001112A6" w:rsidRDefault="000A46D6" w:rsidP="00543365">
      <w:pPr>
        <w:tabs>
          <w:tab w:val="num" w:pos="0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• навчання серед працівників щодо правил використання засобів індивідуального захисту, їх утилізації та контроль над дотриманням цих правил;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• постійну наявність рідкого мила, антисептиків та паперових рушників в санвузлах;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• інформування щодо встановлених обмежень та умов обслуговування при вході до закладу, при проведенні телефонних записів та на офіційних сторінках в мережі Інтернет та соціальних мережах;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• дезінфекцію поверхонь не рідше ніж кожні 2 години та відразу після закінчення занять;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• вологе прибирання з використанням миючих та дезінфекційних (в кінці зміни) засобів не рідше ніж кожні 2 години та після закінчення робочого дня/зміни;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• провітрювання приміщень протягом не менш як 15 хвилин перед відкриттям та почергове провітрювання кімнат протягом дня;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• централізований збір використаних ЗІЗ, паперових серветок в окремі контейнери (урни) з кришками та одноразовими поліетиленовими пакетами з подальшою утилізацією;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• недоступність контейнерів (урн) для використаних ЗІЗ, запасів дезінфікуючих засобів та </w:t>
      </w:r>
      <w:r w:rsidR="00A24E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засобів для прибирання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• тимчасове відсторонення від роботи осіб з групи ризику (особи, які досягли 60-річного віку, особи, які мають хронічні захворювання, що пригнічують імунітет).</w:t>
      </w:r>
    </w:p>
    <w:p w:rsidR="000A46D6" w:rsidRDefault="000A46D6" w:rsidP="00543365">
      <w:pPr>
        <w:numPr>
          <w:ilvl w:val="0"/>
          <w:numId w:val="2"/>
        </w:numPr>
        <w:tabs>
          <w:tab w:val="clear" w:pos="720"/>
          <w:tab w:val="num" w:pos="0"/>
        </w:tabs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Праці</w:t>
      </w:r>
      <w:r w:rsidR="001E60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вники ліцею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повинні: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• регулярно мити руки з рідким милом або обробляти їх спиртовмісними антисептиками не рідше ніж раз на 2 години та після відвідування громадських місць, використання туалету, прибирання, обслуговування тощо;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• утримуватись від контактів з особами, що мають симптоми респіраторних захворювань: кашель, лихоманка, ломота в тілі тощо;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• самоізолюватись у разі виникнення симптомів респіраторних захворювань;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• рекомендувати в приміщенні використовувати медичні маски</w:t>
      </w:r>
      <w:r w:rsidR="001E60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рукавички</w:t>
      </w:r>
      <w:r w:rsidRPr="001112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E6010" w:rsidRDefault="001E6010" w:rsidP="001E6010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E6010" w:rsidRDefault="001E6010" w:rsidP="001E6010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E6010" w:rsidRDefault="001E6010" w:rsidP="001E6010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Розробив:</w:t>
      </w:r>
    </w:p>
    <w:p w:rsidR="001E6010" w:rsidRPr="001112A6" w:rsidRDefault="001E6010" w:rsidP="001E6010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інженер з охорони праці                                                 А.Є.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Туровська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</w:p>
    <w:p w:rsidR="000A46D6" w:rsidRPr="001112A6" w:rsidRDefault="000A46D6" w:rsidP="00543365">
      <w:pPr>
        <w:tabs>
          <w:tab w:val="num" w:pos="0"/>
        </w:tabs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A4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E5514" w:rsidRPr="001112A6" w:rsidRDefault="005E5514" w:rsidP="00543365">
      <w:pPr>
        <w:tabs>
          <w:tab w:val="num" w:pos="0"/>
        </w:tabs>
        <w:jc w:val="left"/>
        <w:rPr>
          <w:lang w:val="uk-UA"/>
        </w:rPr>
      </w:pPr>
    </w:p>
    <w:sectPr w:rsidR="005E5514" w:rsidRPr="001112A6" w:rsidSect="002534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1804"/>
    <w:multiLevelType w:val="multilevel"/>
    <w:tmpl w:val="1F70693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451FF"/>
    <w:multiLevelType w:val="multilevel"/>
    <w:tmpl w:val="EC34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6D6"/>
    <w:rsid w:val="000A46D6"/>
    <w:rsid w:val="001112A6"/>
    <w:rsid w:val="001E6010"/>
    <w:rsid w:val="0025348B"/>
    <w:rsid w:val="003B06F8"/>
    <w:rsid w:val="0048743C"/>
    <w:rsid w:val="004D4124"/>
    <w:rsid w:val="004D5503"/>
    <w:rsid w:val="00543365"/>
    <w:rsid w:val="005E5514"/>
    <w:rsid w:val="006953AE"/>
    <w:rsid w:val="006C3F48"/>
    <w:rsid w:val="00A24E7B"/>
    <w:rsid w:val="00AC26FE"/>
    <w:rsid w:val="00CC19C5"/>
    <w:rsid w:val="00D625F9"/>
    <w:rsid w:val="00DE37B6"/>
    <w:rsid w:val="00E550B7"/>
    <w:rsid w:val="00FA47D3"/>
    <w:rsid w:val="00FE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6D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46D6"/>
    <w:rPr>
      <w:b/>
      <w:bCs/>
    </w:rPr>
  </w:style>
  <w:style w:type="character" w:customStyle="1" w:styleId="apple-converted-space">
    <w:name w:val="apple-converted-space"/>
    <w:basedOn w:val="a0"/>
    <w:rsid w:val="000A46D6"/>
  </w:style>
  <w:style w:type="character" w:styleId="a5">
    <w:name w:val="Hyperlink"/>
    <w:basedOn w:val="a0"/>
    <w:rsid w:val="00E550B7"/>
    <w:rPr>
      <w:color w:val="0000FF"/>
      <w:u w:val="single"/>
    </w:rPr>
  </w:style>
  <w:style w:type="character" w:customStyle="1" w:styleId="1">
    <w:name w:val="Сильное выделение1"/>
    <w:basedOn w:val="a0"/>
    <w:rsid w:val="00E550B7"/>
    <w:rPr>
      <w:rFonts w:ascii="Times New Roman" w:hAnsi="Times New Roman" w:cs="Times New Roman" w:hint="default"/>
      <w:i/>
      <w:iCs/>
      <w:color w:val="4472C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y_pvfp_nv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DE1FE-8B39-4DFE-9E72-FA53EB82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5</cp:revision>
  <cp:lastPrinted>2020-11-04T11:00:00Z</cp:lastPrinted>
  <dcterms:created xsi:type="dcterms:W3CDTF">2020-09-03T06:05:00Z</dcterms:created>
  <dcterms:modified xsi:type="dcterms:W3CDTF">2020-11-04T11:00:00Z</dcterms:modified>
</cp:coreProperties>
</file>